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2445AF38" w14:textId="262E0412" w:rsidR="00936E31" w:rsidRDefault="00936E31"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0A5602" w:rsidRPr="000A5602">
        <w:rPr>
          <w:rFonts w:ascii="Tahoma" w:eastAsia="Times New Roman" w:hAnsi="Tahoma" w:cs="Tahoma"/>
          <w:b/>
          <w:sz w:val="20"/>
          <w:szCs w:val="20"/>
          <w:lang w:eastAsia="ar-SA"/>
        </w:rPr>
        <w:t xml:space="preserve">PROCEDURA APERTA PER L’AFFIDAMENTO DEI LAVORI DI CUI AL PROGETTO “COMPLETAMENTO VIABILITÀ NUOVA PALESTRA CENTRO SCOLASTICO DI GRAGNANO TREBBIENSE”. CUP </w:t>
      </w:r>
      <w:r w:rsidR="000972F2" w:rsidRPr="000972F2">
        <w:rPr>
          <w:rFonts w:ascii="Tahoma" w:eastAsia="Times New Roman" w:hAnsi="Tahoma" w:cs="Tahoma"/>
          <w:b/>
          <w:sz w:val="20"/>
          <w:szCs w:val="20"/>
          <w:lang w:eastAsia="ar-SA"/>
        </w:rPr>
        <w:t>C48H22002070006</w:t>
      </w:r>
      <w:r w:rsidR="00925EED">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CIG </w:t>
      </w:r>
      <w:r w:rsidR="00B174AB" w:rsidRPr="00B174AB">
        <w:rPr>
          <w:rFonts w:ascii="Tahoma" w:eastAsia="Times New Roman" w:hAnsi="Tahoma" w:cs="Tahoma"/>
          <w:b/>
          <w:sz w:val="20"/>
          <w:szCs w:val="20"/>
          <w:lang w:eastAsia="ar-SA"/>
        </w:rPr>
        <w:t>9722112C9D</w:t>
      </w:r>
      <w:r>
        <w:rPr>
          <w:rFonts w:ascii="Tahoma" w:eastAsia="Times New Roman" w:hAnsi="Tahoma" w:cs="Tahoma"/>
          <w:b/>
          <w:sz w:val="20"/>
          <w:szCs w:val="20"/>
          <w:lang w:eastAsia="ar-SA"/>
        </w:rPr>
        <w:t>.</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0" w:name="_Hlk254170315"/>
            <w:bookmarkStart w:id="1" w:name="OLE_LINK2"/>
            <w:bookmarkStart w:id="2" w:name="OLE_LINK1"/>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capogruppo di associazione temporanea di imprese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63DE18BB"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77777777"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267C0" w14:textId="1EAB9E68" w:rsidR="00936E31" w:rsidRDefault="00936E31" w:rsidP="00936E31">
      <w:pPr>
        <w:numPr>
          <w:ilvl w:val="0"/>
          <w:numId w:val="4"/>
        </w:numPr>
        <w:suppressAutoHyphens/>
        <w:spacing w:before="120" w:after="120" w:line="240" w:lineRule="auto"/>
        <w:jc w:val="both"/>
        <w:rPr>
          <w:rFonts w:ascii="Calibri" w:eastAsia="Calibri" w:hAnsi="Calibri" w:cs="Times New Roman"/>
          <w:u w:val="single"/>
          <w:lang w:eastAsia="ar-SA"/>
        </w:rPr>
      </w:pPr>
      <w:r>
        <w:rPr>
          <w:rFonts w:ascii="Tahoma" w:eastAsia="Times New Roman" w:hAnsi="Tahoma" w:cs="Tahoma"/>
          <w:color w:val="000000"/>
          <w:sz w:val="20"/>
          <w:szCs w:val="20"/>
          <w:lang w:eastAsia="ar-SA"/>
        </w:rPr>
        <w:t xml:space="preserve">di essere edotto degli obblighi derivanti dal Codice di Comportamento dei dipendenti pubblici approvato con Delibera della Giunta del Comune di </w:t>
      </w:r>
      <w:r w:rsidR="000A5602">
        <w:rPr>
          <w:rFonts w:ascii="Tahoma" w:eastAsia="Times New Roman" w:hAnsi="Tahoma" w:cs="Tahoma"/>
          <w:color w:val="000000"/>
          <w:sz w:val="20"/>
          <w:szCs w:val="20"/>
          <w:lang w:eastAsia="ar-SA"/>
        </w:rPr>
        <w:t>Gragnano</w:t>
      </w:r>
      <w:r>
        <w:rPr>
          <w:rFonts w:ascii="Tahoma" w:eastAsia="Times New Roman" w:hAnsi="Tahoma" w:cs="Tahoma"/>
          <w:color w:val="000000"/>
          <w:sz w:val="20"/>
          <w:szCs w:val="20"/>
          <w:lang w:eastAsia="ar-SA"/>
        </w:rPr>
        <w:t xml:space="preserve"> n. </w:t>
      </w:r>
      <w:r w:rsidR="0033447D" w:rsidRPr="0033447D">
        <w:rPr>
          <w:rFonts w:ascii="Tahoma" w:eastAsia="Times New Roman" w:hAnsi="Tahoma" w:cs="Tahoma"/>
          <w:color w:val="000000"/>
          <w:sz w:val="20"/>
          <w:szCs w:val="20"/>
          <w:lang w:eastAsia="ar-SA"/>
        </w:rPr>
        <w:t xml:space="preserve">54 </w:t>
      </w:r>
      <w:r w:rsidR="001E17BD" w:rsidRPr="0033447D">
        <w:rPr>
          <w:rFonts w:ascii="Tahoma" w:eastAsia="Times New Roman" w:hAnsi="Tahoma" w:cs="Tahoma"/>
          <w:color w:val="000000"/>
          <w:sz w:val="20"/>
          <w:szCs w:val="20"/>
          <w:lang w:eastAsia="ar-SA"/>
        </w:rPr>
        <w:t xml:space="preserve">del </w:t>
      </w:r>
      <w:r w:rsidR="0033447D" w:rsidRPr="0033447D">
        <w:rPr>
          <w:rFonts w:ascii="Tahoma" w:eastAsia="Times New Roman" w:hAnsi="Tahoma" w:cs="Tahoma"/>
          <w:color w:val="000000"/>
          <w:sz w:val="20"/>
          <w:szCs w:val="20"/>
          <w:lang w:eastAsia="ar-SA"/>
        </w:rPr>
        <w:t>30/12/2013</w:t>
      </w:r>
      <w:r w:rsidR="0033447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 xml:space="preserve">e si impegna, in caso di aggiudicazione, a osservare e far osservare ai propri dipendenti e collaboratori il suddetto codice, </w:t>
      </w:r>
      <w:r>
        <w:rPr>
          <w:rFonts w:ascii="Tahoma" w:eastAsia="Times New Roman" w:hAnsi="Tahoma" w:cs="Tahoma"/>
          <w:color w:val="000000"/>
          <w:sz w:val="20"/>
          <w:szCs w:val="20"/>
          <w:u w:val="single"/>
          <w:lang w:eastAsia="ar-SA"/>
        </w:rPr>
        <w:t>pena la risoluzione del contratto</w:t>
      </w:r>
      <w:r>
        <w:rPr>
          <w:rFonts w:ascii="Tahoma" w:eastAsia="Times New Roman" w:hAnsi="Tahoma" w:cs="Tahoma"/>
          <w:color w:val="000000"/>
          <w:sz w:val="20"/>
          <w:szCs w:val="20"/>
          <w:lang w:eastAsia="ar-SA"/>
        </w:rPr>
        <w:t>;</w:t>
      </w:r>
    </w:p>
    <w:p w14:paraId="27A09B71" w14:textId="77777777" w:rsidR="00936E31" w:rsidRDefault="00936E31" w:rsidP="00936E31">
      <w:pPr>
        <w:numPr>
          <w:ilvl w:val="0"/>
          <w:numId w:val="4"/>
        </w:numPr>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Pr>
          <w:rFonts w:ascii="Tahoma" w:eastAsia="Times New Roman" w:hAnsi="Tahoma" w:cs="Tahoma"/>
          <w:i/>
          <w:color w:val="000000"/>
          <w:sz w:val="20"/>
          <w:szCs w:val="20"/>
          <w:lang w:eastAsia="ar-SA"/>
        </w:rPr>
        <w:t>white list</w:t>
      </w:r>
      <w:r>
        <w:rPr>
          <w:rFonts w:ascii="Tahoma" w:eastAsia="Times New Roman" w:hAnsi="Tahoma" w:cs="Tahoma"/>
          <w:color w:val="000000"/>
          <w:sz w:val="20"/>
          <w:szCs w:val="20"/>
          <w:lang w:eastAsia="ar-SA"/>
        </w:rPr>
        <w: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w:t>
      </w:r>
      <w:r>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Pr>
          <w:rFonts w:ascii="Tahoma" w:eastAsia="Times New Roman" w:hAnsi="Tahoma" w:cs="Tahoma"/>
          <w:b/>
          <w:i/>
          <w:color w:val="000000"/>
          <w:sz w:val="20"/>
          <w:szCs w:val="20"/>
          <w:lang w:eastAsia="ar-SA" w:bidi="it-IT"/>
        </w:rPr>
        <w:t>);</w:t>
      </w:r>
    </w:p>
    <w:p w14:paraId="6A9FA26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0C5EC8AD" w14:textId="77777777" w:rsidR="00936E31" w:rsidRDefault="00936E31" w:rsidP="00936E31">
      <w:pPr>
        <w:suppressAutoHyphens/>
        <w:spacing w:before="119" w:after="240" w:line="240" w:lineRule="auto"/>
        <w:jc w:val="center"/>
      </w:pPr>
    </w:p>
    <w:p w14:paraId="2C7ED897" w14:textId="77777777" w:rsidR="0050106E" w:rsidRDefault="0050106E"/>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num w:numId="1" w16cid:durableId="1690180028">
    <w:abstractNumId w:val="1"/>
  </w:num>
  <w:num w:numId="2" w16cid:durableId="1537616483">
    <w:abstractNumId w:val="0"/>
  </w:num>
  <w:num w:numId="3" w16cid:durableId="1108352613">
    <w:abstractNumId w:val="3"/>
  </w:num>
  <w:num w:numId="4" w16cid:durableId="324362459">
    <w:abstractNumId w:val="2"/>
  </w:num>
  <w:num w:numId="5" w16cid:durableId="180631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092AF8"/>
    <w:rsid w:val="000972F2"/>
    <w:rsid w:val="000A5602"/>
    <w:rsid w:val="0011336A"/>
    <w:rsid w:val="00166DD1"/>
    <w:rsid w:val="001733F3"/>
    <w:rsid w:val="001E17BD"/>
    <w:rsid w:val="0033447D"/>
    <w:rsid w:val="00477838"/>
    <w:rsid w:val="0050106E"/>
    <w:rsid w:val="00603D9A"/>
    <w:rsid w:val="00660152"/>
    <w:rsid w:val="00704E46"/>
    <w:rsid w:val="0088110C"/>
    <w:rsid w:val="00925EED"/>
    <w:rsid w:val="00936E31"/>
    <w:rsid w:val="00B174AB"/>
    <w:rsid w:val="00C44D9D"/>
    <w:rsid w:val="00F04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6E31"/>
    <w:rPr>
      <w:color w:val="0563C1" w:themeColor="hyperlink"/>
      <w:u w:val="single"/>
    </w:rPr>
  </w:style>
  <w:style w:type="paragraph" w:styleId="Paragrafoelenco">
    <w:name w:val="List Paragraph"/>
    <w:basedOn w:val="Normale"/>
    <w:uiPriority w:val="34"/>
    <w:qFormat/>
    <w:rsid w:val="00936E31"/>
    <w:pPr>
      <w:ind w:left="720"/>
      <w:contextualSpacing/>
    </w:pPr>
  </w:style>
  <w:style w:type="character" w:styleId="Menzionenonrisolta">
    <w:name w:val="Unresolved Mention"/>
    <w:basedOn w:val="Carpredefinitoparagrafo"/>
    <w:uiPriority w:val="99"/>
    <w:semiHidden/>
    <w:unhideWhenUsed/>
    <w:rsid w:val="000A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C6CD-619D-4122-B19E-A703A46D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1830</Words>
  <Characters>10436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17</cp:revision>
  <dcterms:created xsi:type="dcterms:W3CDTF">2022-02-16T13:28:00Z</dcterms:created>
  <dcterms:modified xsi:type="dcterms:W3CDTF">2023-03-21T10:58:00Z</dcterms:modified>
</cp:coreProperties>
</file>